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4253B0" w:rsidP="00412349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bookmarkStart w:id="0" w:name="_GoBack"/>
      <w:bookmarkEnd w:id="0"/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November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B5318B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B5318B">
        <w:rPr>
          <w:rFonts w:ascii="Garamond" w:hAnsi="Garamond"/>
          <w:b/>
          <w:sz w:val="28"/>
          <w:szCs w:val="28"/>
          <w:lang w:val="en-GB"/>
        </w:rPr>
        <w:t>B</w:t>
      </w:r>
      <w:r w:rsidR="00403182">
        <w:rPr>
          <w:rFonts w:ascii="Garamond" w:hAnsi="Garamond"/>
          <w:b/>
          <w:sz w:val="28"/>
          <w:szCs w:val="28"/>
          <w:lang w:val="en-GB"/>
        </w:rPr>
        <w:t>ALKANS</w:t>
      </w:r>
    </w:p>
    <w:p w:rsidR="00403182" w:rsidRPr="00403182" w:rsidRDefault="00EC2896" w:rsidP="00403182">
      <w:pPr>
        <w:jc w:val="both"/>
        <w:rPr>
          <w:sz w:val="28"/>
          <w:szCs w:val="28"/>
          <w:lang w:val="en-US"/>
        </w:rPr>
      </w:pPr>
      <w:r>
        <w:rPr>
          <w:rFonts w:ascii="Garamond" w:hAnsi="Garamond"/>
          <w:b/>
          <w:bCs/>
          <w:sz w:val="28"/>
          <w:szCs w:val="28"/>
          <w:lang w:val="en-GB"/>
        </w:rPr>
        <w:t>Skopje</w:t>
      </w:r>
      <w:r w:rsidR="004E461F">
        <w:rPr>
          <w:rFonts w:ascii="Garamond" w:hAnsi="Garamond"/>
          <w:b/>
          <w:bCs/>
          <w:sz w:val="28"/>
          <w:szCs w:val="28"/>
          <w:lang w:val="en-GB"/>
        </w:rPr>
        <w:t>: Euro-fatigue ahead</w:t>
      </w:r>
    </w:p>
    <w:p w:rsidR="004253B0" w:rsidRPr="00210340" w:rsidRDefault="00D621C8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>O</w:t>
      </w:r>
      <w:r w:rsidR="004253B0" w:rsidRPr="00210340">
        <w:rPr>
          <w:rFonts w:ascii="Garamond" w:hAnsi="Garamond"/>
          <w:sz w:val="24"/>
          <w:szCs w:val="24"/>
          <w:lang w:val="en-GB"/>
        </w:rPr>
        <w:t xml:space="preserve">n </w:t>
      </w:r>
      <w:r w:rsidRPr="00210340">
        <w:rPr>
          <w:rFonts w:ascii="Garamond" w:hAnsi="Garamond"/>
          <w:sz w:val="24"/>
          <w:szCs w:val="24"/>
          <w:lang w:val="en-GB"/>
        </w:rPr>
        <w:t xml:space="preserve">the </w:t>
      </w:r>
      <w:r w:rsidR="004253B0" w:rsidRPr="00210340">
        <w:rPr>
          <w:rFonts w:ascii="Garamond" w:hAnsi="Garamond"/>
          <w:sz w:val="24"/>
          <w:szCs w:val="24"/>
          <w:lang w:val="en-GB"/>
        </w:rPr>
        <w:t>11-</w:t>
      </w:r>
      <w:r w:rsidR="00D74955" w:rsidRPr="00210340">
        <w:rPr>
          <w:rFonts w:ascii="Garamond" w:hAnsi="Garamond"/>
          <w:sz w:val="24"/>
          <w:szCs w:val="24"/>
          <w:lang w:val="en-GB"/>
        </w:rPr>
        <w:t>13</w:t>
      </w:r>
      <w:r w:rsidRPr="00210340">
        <w:rPr>
          <w:rFonts w:ascii="Garamond" w:hAnsi="Garamond"/>
          <w:sz w:val="24"/>
          <w:szCs w:val="24"/>
          <w:vertAlign w:val="superscript"/>
          <w:lang w:val="en-GB"/>
        </w:rPr>
        <w:t>th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 November </w:t>
      </w:r>
      <w:r w:rsidRPr="00210340">
        <w:rPr>
          <w:rFonts w:ascii="Garamond" w:hAnsi="Garamond"/>
          <w:sz w:val="24"/>
          <w:szCs w:val="24"/>
          <w:lang w:val="en-GB"/>
        </w:rPr>
        <w:t>the government organized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08045C" w:rsidRPr="00210340">
        <w:rPr>
          <w:rFonts w:ascii="Garamond" w:hAnsi="Garamond"/>
          <w:sz w:val="24"/>
          <w:szCs w:val="24"/>
          <w:lang w:val="en-GB"/>
        </w:rPr>
        <w:t xml:space="preserve">in Skopje 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the First </w:t>
      </w:r>
      <w:r w:rsidR="00684364" w:rsidRPr="00210340">
        <w:rPr>
          <w:rFonts w:ascii="Garamond" w:hAnsi="Garamond"/>
          <w:sz w:val="24"/>
          <w:szCs w:val="24"/>
          <w:lang w:val="en-GB"/>
        </w:rPr>
        <w:t>Central European Initiative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 Diplomatic Forum of the Diplomatic Academy </w:t>
      </w:r>
      <w:r w:rsidR="00684364" w:rsidRPr="00210340">
        <w:rPr>
          <w:rFonts w:ascii="Garamond" w:hAnsi="Garamond"/>
          <w:sz w:val="24"/>
          <w:szCs w:val="24"/>
          <w:lang w:val="en-GB"/>
        </w:rPr>
        <w:t>(MFA)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. The Forum, entitled “Macro and Micro strategies for Development: Strengthening Diplomatic Capacities in the CEI Region”, gave the possibility to </w:t>
      </w:r>
      <w:r w:rsidR="00253B3E" w:rsidRPr="00210340">
        <w:rPr>
          <w:rFonts w:ascii="Garamond" w:hAnsi="Garamond"/>
          <w:sz w:val="24"/>
          <w:szCs w:val="24"/>
          <w:lang w:val="en-GB"/>
        </w:rPr>
        <w:t xml:space="preserve">debate on 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the main current themes of the </w:t>
      </w:r>
      <w:r w:rsidR="0008045C" w:rsidRPr="00210340">
        <w:rPr>
          <w:rFonts w:ascii="Garamond" w:hAnsi="Garamond"/>
          <w:sz w:val="24"/>
          <w:szCs w:val="24"/>
          <w:lang w:val="en-GB"/>
        </w:rPr>
        <w:t>Macedonian diplomacy</w:t>
      </w:r>
      <w:r w:rsidR="00D74955" w:rsidRPr="00210340">
        <w:rPr>
          <w:rFonts w:ascii="Garamond" w:hAnsi="Garamond"/>
          <w:sz w:val="24"/>
          <w:szCs w:val="24"/>
          <w:lang w:val="en-GB"/>
        </w:rPr>
        <w:t xml:space="preserve">. </w:t>
      </w:r>
    </w:p>
    <w:p w:rsidR="00D74955" w:rsidRPr="00210340" w:rsidRDefault="00D74955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 xml:space="preserve">The Forum </w:t>
      </w:r>
      <w:r w:rsidR="00253B3E" w:rsidRPr="00210340">
        <w:rPr>
          <w:rFonts w:ascii="Garamond" w:hAnsi="Garamond"/>
          <w:sz w:val="24"/>
          <w:szCs w:val="24"/>
          <w:lang w:val="en-GB"/>
        </w:rPr>
        <w:t>allowed</w:t>
      </w:r>
      <w:r w:rsidRPr="00210340">
        <w:rPr>
          <w:rFonts w:ascii="Garamond" w:hAnsi="Garamond"/>
          <w:sz w:val="24"/>
          <w:szCs w:val="24"/>
          <w:lang w:val="en-GB"/>
        </w:rPr>
        <w:t xml:space="preserve"> the Macedonian government to present itself as a reliable and solid partner </w:t>
      </w:r>
      <w:r w:rsidR="00253B3E" w:rsidRPr="00210340">
        <w:rPr>
          <w:rFonts w:ascii="Garamond" w:hAnsi="Garamond"/>
          <w:sz w:val="24"/>
          <w:szCs w:val="24"/>
          <w:lang w:val="en-GB"/>
        </w:rPr>
        <w:t>of</w:t>
      </w:r>
      <w:r w:rsidRPr="00210340">
        <w:rPr>
          <w:rFonts w:ascii="Garamond" w:hAnsi="Garamond"/>
          <w:sz w:val="24"/>
          <w:szCs w:val="24"/>
          <w:lang w:val="en-GB"/>
        </w:rPr>
        <w:t xml:space="preserve"> the European Union and the</w:t>
      </w:r>
      <w:r w:rsidR="005F79B0" w:rsidRPr="00210340">
        <w:rPr>
          <w:rFonts w:ascii="Garamond" w:hAnsi="Garamond"/>
          <w:sz w:val="24"/>
          <w:szCs w:val="24"/>
          <w:lang w:val="en-GB"/>
        </w:rPr>
        <w:t xml:space="preserve"> Balkan</w:t>
      </w:r>
      <w:r w:rsidRPr="00210340">
        <w:rPr>
          <w:rFonts w:ascii="Garamond" w:hAnsi="Garamond"/>
          <w:sz w:val="24"/>
          <w:szCs w:val="24"/>
          <w:lang w:val="en-GB"/>
        </w:rPr>
        <w:t xml:space="preserve"> countries. Inevitably, the debate of the Forum frequently </w:t>
      </w:r>
      <w:r w:rsidR="005F79B0" w:rsidRPr="00210340">
        <w:rPr>
          <w:rFonts w:ascii="Garamond" w:hAnsi="Garamond"/>
          <w:sz w:val="24"/>
          <w:szCs w:val="24"/>
          <w:lang w:val="en-GB"/>
        </w:rPr>
        <w:t>touched upon</w:t>
      </w:r>
      <w:r w:rsidRPr="00210340">
        <w:rPr>
          <w:rFonts w:ascii="Garamond" w:hAnsi="Garamond"/>
          <w:sz w:val="24"/>
          <w:szCs w:val="24"/>
          <w:lang w:val="en-GB"/>
        </w:rPr>
        <w:t xml:space="preserve"> the topic of EU enlargement both </w:t>
      </w:r>
      <w:r w:rsidR="005F79B0" w:rsidRPr="00210340">
        <w:rPr>
          <w:rFonts w:ascii="Garamond" w:hAnsi="Garamond"/>
          <w:sz w:val="24"/>
          <w:szCs w:val="24"/>
          <w:lang w:val="en-GB"/>
        </w:rPr>
        <w:t>at</w:t>
      </w:r>
      <w:r w:rsidRPr="00210340">
        <w:rPr>
          <w:rFonts w:ascii="Garamond" w:hAnsi="Garamond"/>
          <w:sz w:val="24"/>
          <w:szCs w:val="24"/>
          <w:lang w:val="en-GB"/>
        </w:rPr>
        <w:t xml:space="preserve"> micro and macro 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political and economic </w:t>
      </w:r>
      <w:r w:rsidR="005F79B0" w:rsidRPr="00210340">
        <w:rPr>
          <w:rFonts w:ascii="Garamond" w:hAnsi="Garamond"/>
          <w:sz w:val="24"/>
          <w:szCs w:val="24"/>
          <w:lang w:val="en-GB"/>
        </w:rPr>
        <w:t>level</w:t>
      </w:r>
      <w:r w:rsidR="00DA2DC9" w:rsidRPr="00210340">
        <w:rPr>
          <w:rFonts w:ascii="Garamond" w:hAnsi="Garamond"/>
          <w:sz w:val="24"/>
          <w:szCs w:val="24"/>
          <w:lang w:val="en-GB"/>
        </w:rPr>
        <w:t>.</w:t>
      </w:r>
    </w:p>
    <w:p w:rsidR="00DA2DC9" w:rsidRPr="00210340" w:rsidRDefault="000C1E06" w:rsidP="00DA2DC9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>The F</w:t>
      </w:r>
      <w:r w:rsidR="00DA2DC9" w:rsidRPr="00210340">
        <w:rPr>
          <w:rFonts w:ascii="Garamond" w:hAnsi="Garamond"/>
          <w:sz w:val="24"/>
          <w:szCs w:val="24"/>
          <w:lang w:val="en-GB"/>
        </w:rPr>
        <w:t>ormer Yugoslav Republic of M</w:t>
      </w:r>
      <w:r w:rsidR="00AD5BBD" w:rsidRPr="00210340">
        <w:rPr>
          <w:rFonts w:ascii="Garamond" w:hAnsi="Garamond"/>
          <w:sz w:val="24"/>
          <w:szCs w:val="24"/>
          <w:lang w:val="en-GB"/>
        </w:rPr>
        <w:t>acedonia, that didn’t yet solve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AD5BBD" w:rsidRPr="00210340">
        <w:rPr>
          <w:rFonts w:ascii="Garamond" w:hAnsi="Garamond"/>
          <w:sz w:val="24"/>
          <w:szCs w:val="24"/>
          <w:lang w:val="en-GB"/>
        </w:rPr>
        <w:t>its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dispute with Greece</w:t>
      </w:r>
      <w:r w:rsidR="00AD5BBD" w:rsidRPr="00210340">
        <w:rPr>
          <w:rFonts w:ascii="Garamond" w:hAnsi="Garamond"/>
          <w:sz w:val="24"/>
          <w:szCs w:val="24"/>
          <w:lang w:val="en-GB"/>
        </w:rPr>
        <w:t xml:space="preserve"> on the name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, applied to join the European Union for the first time in 2004. The following year FYROM and EU signed the Stabilisation and Association Agreement </w:t>
      </w:r>
      <w:r w:rsidR="00AD5BBD" w:rsidRPr="00210340">
        <w:rPr>
          <w:rFonts w:ascii="Garamond" w:hAnsi="Garamond"/>
          <w:sz w:val="24"/>
          <w:szCs w:val="24"/>
          <w:lang w:val="en-GB"/>
        </w:rPr>
        <w:t>defining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the general diplomatic framework for two</w:t>
      </w:r>
      <w:r w:rsidR="00AD5BBD" w:rsidRPr="00210340">
        <w:rPr>
          <w:rFonts w:ascii="Garamond" w:hAnsi="Garamond"/>
          <w:sz w:val="24"/>
          <w:szCs w:val="24"/>
          <w:lang w:val="en-GB"/>
        </w:rPr>
        <w:t xml:space="preserve"> parties</w:t>
      </w:r>
      <w:r w:rsidR="00DA2DC9" w:rsidRPr="00210340">
        <w:rPr>
          <w:rFonts w:ascii="Garamond" w:hAnsi="Garamond"/>
          <w:sz w:val="24"/>
          <w:szCs w:val="24"/>
          <w:lang w:val="en-GB"/>
        </w:rPr>
        <w:t>.</w:t>
      </w:r>
      <w:r w:rsidRPr="00210340">
        <w:rPr>
          <w:rFonts w:ascii="Garamond" w:hAnsi="Garamond"/>
          <w:sz w:val="24"/>
          <w:szCs w:val="24"/>
          <w:lang w:val="en-GB"/>
        </w:rPr>
        <w:t xml:space="preserve"> Macedonia (FYROM) obtained the accession to the status of “candidate country”.</w:t>
      </w:r>
    </w:p>
    <w:p w:rsidR="00DA2DC9" w:rsidRPr="00210340" w:rsidRDefault="000C1E06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 xml:space="preserve">Since </w:t>
      </w:r>
      <w:r w:rsidR="00872DA7" w:rsidRPr="00210340">
        <w:rPr>
          <w:rFonts w:ascii="Garamond" w:hAnsi="Garamond"/>
          <w:sz w:val="24"/>
          <w:szCs w:val="24"/>
          <w:lang w:val="en-GB"/>
        </w:rPr>
        <w:t>then</w:t>
      </w:r>
      <w:r w:rsidR="00F063CE" w:rsidRPr="00210340">
        <w:rPr>
          <w:rFonts w:ascii="Garamond" w:hAnsi="Garamond"/>
          <w:sz w:val="24"/>
          <w:szCs w:val="24"/>
          <w:lang w:val="en-GB"/>
        </w:rPr>
        <w:t>,</w:t>
      </w:r>
      <w:r w:rsidRPr="00210340">
        <w:rPr>
          <w:rFonts w:ascii="Garamond" w:hAnsi="Garamond"/>
          <w:sz w:val="24"/>
          <w:szCs w:val="24"/>
          <w:lang w:val="en-GB"/>
        </w:rPr>
        <w:t xml:space="preserve"> Macedonian ambition</w:t>
      </w:r>
      <w:r w:rsidR="00AD5BBD" w:rsidRPr="00210340">
        <w:rPr>
          <w:rFonts w:ascii="Garamond" w:hAnsi="Garamond"/>
          <w:sz w:val="24"/>
          <w:szCs w:val="24"/>
          <w:lang w:val="en-GB"/>
        </w:rPr>
        <w:t>s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872DA7" w:rsidRPr="00210340">
        <w:rPr>
          <w:rFonts w:ascii="Garamond" w:hAnsi="Garamond"/>
          <w:sz w:val="24"/>
          <w:szCs w:val="24"/>
          <w:lang w:val="en-GB"/>
        </w:rPr>
        <w:t>stalled for a long time</w:t>
      </w:r>
      <w:r w:rsidRPr="00210340">
        <w:rPr>
          <w:rFonts w:ascii="Garamond" w:hAnsi="Garamond"/>
          <w:sz w:val="24"/>
          <w:szCs w:val="24"/>
          <w:lang w:val="en-GB"/>
        </w:rPr>
        <w:t xml:space="preserve">. </w:t>
      </w:r>
      <w:r w:rsidR="00872DA7" w:rsidRPr="00210340">
        <w:rPr>
          <w:rFonts w:ascii="Garamond" w:hAnsi="Garamond"/>
          <w:sz w:val="24"/>
          <w:szCs w:val="24"/>
          <w:lang w:val="en-GB"/>
        </w:rPr>
        <w:t>The stalemate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AD5BBD" w:rsidRPr="00210340">
        <w:rPr>
          <w:rFonts w:ascii="Garamond" w:hAnsi="Garamond"/>
          <w:sz w:val="24"/>
          <w:szCs w:val="24"/>
          <w:lang w:val="en-GB"/>
        </w:rPr>
        <w:t>ended</w:t>
      </w:r>
      <w:r w:rsidRPr="00210340">
        <w:rPr>
          <w:rFonts w:ascii="Garamond" w:hAnsi="Garamond"/>
          <w:sz w:val="24"/>
          <w:szCs w:val="24"/>
          <w:lang w:val="en-GB"/>
        </w:rPr>
        <w:t xml:space="preserve"> only in 2012, when a </w:t>
      </w:r>
      <w:r w:rsidR="00DA2DC9" w:rsidRPr="00210340">
        <w:rPr>
          <w:rFonts w:ascii="Garamond" w:hAnsi="Garamond"/>
          <w:sz w:val="24"/>
          <w:szCs w:val="24"/>
          <w:lang w:val="en-GB"/>
        </w:rPr>
        <w:t>High-Level Accession Dialogue started between the European Commission and the government of</w:t>
      </w:r>
      <w:r w:rsidRPr="00210340">
        <w:rPr>
          <w:rFonts w:ascii="Garamond" w:hAnsi="Garamond"/>
          <w:sz w:val="24"/>
          <w:szCs w:val="24"/>
          <w:lang w:val="en-GB"/>
        </w:rPr>
        <w:t xml:space="preserve"> the F</w:t>
      </w:r>
      <w:r w:rsidR="00DA2DC9" w:rsidRPr="00210340">
        <w:rPr>
          <w:rFonts w:ascii="Garamond" w:hAnsi="Garamond"/>
          <w:sz w:val="24"/>
          <w:szCs w:val="24"/>
          <w:lang w:val="en-GB"/>
        </w:rPr>
        <w:t>ormer Yugoslav Republic of Macedonia.</w:t>
      </w:r>
      <w:r w:rsidR="00223148"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Pr="00210340">
        <w:rPr>
          <w:rFonts w:ascii="Garamond" w:hAnsi="Garamond"/>
          <w:sz w:val="24"/>
          <w:szCs w:val="24"/>
          <w:lang w:val="en-GB"/>
        </w:rPr>
        <w:t xml:space="preserve">Together with the </w:t>
      </w:r>
      <w:r w:rsidR="00872DA7" w:rsidRPr="00210340">
        <w:rPr>
          <w:rFonts w:ascii="Garamond" w:hAnsi="Garamond"/>
          <w:sz w:val="24"/>
          <w:szCs w:val="24"/>
          <w:lang w:val="en-GB"/>
        </w:rPr>
        <w:t>typical</w:t>
      </w:r>
      <w:r w:rsidRPr="00210340">
        <w:rPr>
          <w:rFonts w:ascii="Garamond" w:hAnsi="Garamond"/>
          <w:sz w:val="24"/>
          <w:szCs w:val="24"/>
          <w:lang w:val="en-GB"/>
        </w:rPr>
        <w:t xml:space="preserve"> difficulties </w:t>
      </w:r>
      <w:r w:rsidR="00872DA7" w:rsidRPr="00210340">
        <w:rPr>
          <w:rFonts w:ascii="Garamond" w:hAnsi="Garamond"/>
          <w:sz w:val="24"/>
          <w:szCs w:val="24"/>
          <w:lang w:val="en-GB"/>
        </w:rPr>
        <w:t>of</w:t>
      </w:r>
      <w:r w:rsidRPr="00210340">
        <w:rPr>
          <w:rFonts w:ascii="Garamond" w:hAnsi="Garamond"/>
          <w:sz w:val="24"/>
          <w:szCs w:val="24"/>
          <w:lang w:val="en-GB"/>
        </w:rPr>
        <w:t xml:space="preserve"> the enlargement policy, a series </w:t>
      </w:r>
      <w:r w:rsidRPr="00210340">
        <w:rPr>
          <w:rFonts w:ascii="Garamond" w:hAnsi="Garamond"/>
          <w:sz w:val="24"/>
          <w:szCs w:val="24"/>
          <w:lang w:val="en-GB"/>
        </w:rPr>
        <w:lastRenderedPageBreak/>
        <w:t xml:space="preserve">of </w:t>
      </w:r>
      <w:r w:rsidR="00872DA7" w:rsidRPr="00210340">
        <w:rPr>
          <w:rFonts w:ascii="Garamond" w:hAnsi="Garamond"/>
          <w:sz w:val="24"/>
          <w:szCs w:val="24"/>
          <w:lang w:val="en-GB"/>
        </w:rPr>
        <w:t>outstanding matters</w:t>
      </w:r>
      <w:r w:rsidRPr="00210340">
        <w:rPr>
          <w:rFonts w:ascii="Garamond" w:hAnsi="Garamond"/>
          <w:sz w:val="24"/>
          <w:szCs w:val="24"/>
          <w:lang w:val="en-GB"/>
        </w:rPr>
        <w:t xml:space="preserve"> still </w:t>
      </w:r>
      <w:r w:rsidR="00872DA7" w:rsidRPr="00210340">
        <w:rPr>
          <w:rFonts w:ascii="Garamond" w:hAnsi="Garamond"/>
          <w:sz w:val="24"/>
          <w:szCs w:val="24"/>
          <w:lang w:val="en-GB"/>
        </w:rPr>
        <w:t>hamper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AD5BBD" w:rsidRPr="00210340">
        <w:rPr>
          <w:rFonts w:ascii="Garamond" w:hAnsi="Garamond"/>
          <w:sz w:val="24"/>
          <w:szCs w:val="24"/>
          <w:lang w:val="en-GB"/>
        </w:rPr>
        <w:t>FYROM’s accession</w:t>
      </w:r>
      <w:r w:rsidRPr="00210340">
        <w:rPr>
          <w:rFonts w:ascii="Garamond" w:hAnsi="Garamond"/>
          <w:sz w:val="24"/>
          <w:szCs w:val="24"/>
          <w:lang w:val="en-GB"/>
        </w:rPr>
        <w:t xml:space="preserve">. </w:t>
      </w:r>
      <w:r w:rsidR="00872DA7" w:rsidRPr="00210340">
        <w:rPr>
          <w:rFonts w:ascii="Garamond" w:hAnsi="Garamond"/>
          <w:sz w:val="24"/>
          <w:szCs w:val="24"/>
          <w:lang w:val="en-GB"/>
        </w:rPr>
        <w:t>According to</w:t>
      </w:r>
      <w:r w:rsidRPr="00210340">
        <w:rPr>
          <w:rFonts w:ascii="Garamond" w:hAnsi="Garamond"/>
          <w:sz w:val="24"/>
          <w:szCs w:val="24"/>
          <w:lang w:val="en-GB"/>
        </w:rPr>
        <w:t xml:space="preserve"> the European Commission, </w:t>
      </w:r>
      <w:r w:rsidR="00223148" w:rsidRPr="00210340">
        <w:rPr>
          <w:rFonts w:ascii="Garamond" w:hAnsi="Garamond"/>
          <w:sz w:val="24"/>
          <w:szCs w:val="24"/>
          <w:lang w:val="en-GB"/>
        </w:rPr>
        <w:t xml:space="preserve">rule of law, public administration system, level of freedom of expression, electoral system and market economy are inadequate. </w:t>
      </w:r>
    </w:p>
    <w:p w:rsidR="00223148" w:rsidRPr="00210340" w:rsidRDefault="00223148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 xml:space="preserve">Furthermore, a few of crucial political </w:t>
      </w:r>
      <w:r w:rsidR="00872DA7" w:rsidRPr="00210340">
        <w:rPr>
          <w:rFonts w:ascii="Garamond" w:hAnsi="Garamond"/>
          <w:sz w:val="24"/>
          <w:szCs w:val="24"/>
          <w:lang w:val="en-GB"/>
        </w:rPr>
        <w:t>issues</w:t>
      </w:r>
      <w:r w:rsidRPr="00210340">
        <w:rPr>
          <w:rFonts w:ascii="Garamond" w:hAnsi="Garamond"/>
          <w:sz w:val="24"/>
          <w:szCs w:val="24"/>
          <w:lang w:val="en-GB"/>
        </w:rPr>
        <w:t xml:space="preserve"> remain on the table and affect the debate. The most delicate </w:t>
      </w:r>
      <w:r w:rsidR="00872DA7" w:rsidRPr="00210340">
        <w:rPr>
          <w:rFonts w:ascii="Garamond" w:hAnsi="Garamond"/>
          <w:sz w:val="24"/>
          <w:szCs w:val="24"/>
          <w:lang w:val="en-GB"/>
        </w:rPr>
        <w:t xml:space="preserve">ones </w:t>
      </w:r>
      <w:r w:rsidRPr="00210340">
        <w:rPr>
          <w:rFonts w:ascii="Garamond" w:hAnsi="Garamond"/>
          <w:sz w:val="24"/>
          <w:szCs w:val="24"/>
          <w:lang w:val="en-GB"/>
        </w:rPr>
        <w:t>are</w:t>
      </w:r>
      <w:r w:rsidR="00872DA7" w:rsidRPr="00210340">
        <w:rPr>
          <w:rFonts w:ascii="Garamond" w:hAnsi="Garamond"/>
          <w:sz w:val="24"/>
          <w:szCs w:val="24"/>
          <w:lang w:val="en-GB"/>
        </w:rPr>
        <w:t>:</w:t>
      </w:r>
      <w:r w:rsidRPr="00210340">
        <w:rPr>
          <w:rFonts w:ascii="Garamond" w:hAnsi="Garamond"/>
          <w:sz w:val="24"/>
          <w:szCs w:val="24"/>
          <w:lang w:val="en-GB"/>
        </w:rPr>
        <w:t xml:space="preserve"> the need of internal reform and liberalizations, the unsolved dispute with Greece, and the </w:t>
      </w:r>
      <w:r w:rsidR="00AD5BBD" w:rsidRPr="00210340">
        <w:rPr>
          <w:rFonts w:ascii="Garamond" w:hAnsi="Garamond"/>
          <w:sz w:val="24"/>
          <w:szCs w:val="24"/>
          <w:lang w:val="en-GB"/>
        </w:rPr>
        <w:t>festering</w:t>
      </w:r>
      <w:r w:rsidRPr="00210340">
        <w:rPr>
          <w:rFonts w:ascii="Garamond" w:hAnsi="Garamond"/>
          <w:sz w:val="24"/>
          <w:szCs w:val="24"/>
          <w:lang w:val="en-GB"/>
        </w:rPr>
        <w:t xml:space="preserve"> conflict with part of the Albanian minority in the west of the country. Regarding the last point, a few months ago </w:t>
      </w:r>
      <w:r w:rsidR="00872DA7" w:rsidRPr="00210340">
        <w:rPr>
          <w:rFonts w:ascii="Garamond" w:hAnsi="Garamond"/>
          <w:sz w:val="24"/>
          <w:szCs w:val="24"/>
          <w:lang w:val="en-GB"/>
        </w:rPr>
        <w:t>the Strategic Trends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4D547A" w:rsidRPr="00210340">
        <w:rPr>
          <w:rFonts w:ascii="Garamond" w:hAnsi="Garamond"/>
          <w:sz w:val="24"/>
          <w:szCs w:val="24"/>
          <w:lang w:val="en-GB"/>
        </w:rPr>
        <w:t>analysed</w:t>
      </w:r>
      <w:r w:rsidRPr="00210340">
        <w:rPr>
          <w:rFonts w:ascii="Garamond" w:hAnsi="Garamond"/>
          <w:sz w:val="24"/>
          <w:szCs w:val="24"/>
          <w:lang w:val="en-GB"/>
        </w:rPr>
        <w:t xml:space="preserve"> the latest clashes in Kumanovo.</w:t>
      </w:r>
    </w:p>
    <w:p w:rsidR="000513BB" w:rsidRPr="00210340" w:rsidRDefault="00A601DF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 xml:space="preserve">In conclusion, the </w:t>
      </w:r>
      <w:r w:rsidR="00AD5BBD" w:rsidRPr="00210340">
        <w:rPr>
          <w:rFonts w:ascii="Garamond" w:hAnsi="Garamond"/>
          <w:sz w:val="24"/>
          <w:szCs w:val="24"/>
          <w:lang w:val="en-GB"/>
        </w:rPr>
        <w:t>accession to the</w:t>
      </w:r>
      <w:r w:rsidRPr="00210340">
        <w:rPr>
          <w:rFonts w:ascii="Garamond" w:hAnsi="Garamond"/>
          <w:sz w:val="24"/>
          <w:szCs w:val="24"/>
          <w:lang w:val="en-GB"/>
        </w:rPr>
        <w:t xml:space="preserve"> European Union remains a </w:t>
      </w:r>
      <w:r w:rsidR="00AD5BBD" w:rsidRPr="00210340">
        <w:rPr>
          <w:rFonts w:ascii="Garamond" w:hAnsi="Garamond"/>
          <w:sz w:val="24"/>
          <w:szCs w:val="24"/>
          <w:lang w:val="en-GB"/>
        </w:rPr>
        <w:t xml:space="preserve">crucial objective of Macedonia’s </w:t>
      </w:r>
      <w:r w:rsidRPr="00210340">
        <w:rPr>
          <w:rFonts w:ascii="Garamond" w:hAnsi="Garamond"/>
          <w:sz w:val="24"/>
          <w:szCs w:val="24"/>
          <w:lang w:val="en-GB"/>
        </w:rPr>
        <w:t xml:space="preserve">foreign policy, but in the last years this goal was </w:t>
      </w:r>
      <w:r w:rsidR="00161ACB" w:rsidRPr="00210340">
        <w:rPr>
          <w:rFonts w:ascii="Garamond" w:hAnsi="Garamond"/>
          <w:sz w:val="24"/>
          <w:szCs w:val="24"/>
          <w:lang w:val="en-GB"/>
        </w:rPr>
        <w:t>put in doubt</w:t>
      </w:r>
      <w:r w:rsidRPr="00210340">
        <w:rPr>
          <w:rFonts w:ascii="Garamond" w:hAnsi="Garamond"/>
          <w:sz w:val="24"/>
          <w:szCs w:val="24"/>
          <w:lang w:val="en-GB"/>
        </w:rPr>
        <w:t>. On one hand fulfill</w:t>
      </w:r>
      <w:r w:rsidR="00F063CE" w:rsidRPr="00210340">
        <w:rPr>
          <w:rFonts w:ascii="Garamond" w:hAnsi="Garamond"/>
          <w:sz w:val="24"/>
          <w:szCs w:val="24"/>
          <w:lang w:val="en-GB"/>
        </w:rPr>
        <w:t>ing</w:t>
      </w:r>
      <w:r w:rsidR="00AD5BBD" w:rsidRPr="00210340">
        <w:rPr>
          <w:rFonts w:ascii="Garamond" w:hAnsi="Garamond"/>
          <w:sz w:val="24"/>
          <w:szCs w:val="24"/>
          <w:lang w:val="en-GB"/>
        </w:rPr>
        <w:t xml:space="preserve"> the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AD5BBD" w:rsidRPr="00210340">
        <w:rPr>
          <w:rFonts w:ascii="Garamond" w:hAnsi="Garamond"/>
          <w:sz w:val="24"/>
          <w:szCs w:val="24"/>
          <w:lang w:val="en-GB"/>
        </w:rPr>
        <w:t>recently narrowed European criteria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161ACB" w:rsidRPr="00210340">
        <w:rPr>
          <w:rFonts w:ascii="Garamond" w:hAnsi="Garamond"/>
          <w:sz w:val="24"/>
          <w:szCs w:val="24"/>
          <w:lang w:val="en-GB"/>
        </w:rPr>
        <w:t>requires</w:t>
      </w:r>
      <w:r w:rsidRPr="00210340">
        <w:rPr>
          <w:rFonts w:ascii="Garamond" w:hAnsi="Garamond"/>
          <w:sz w:val="24"/>
          <w:szCs w:val="24"/>
          <w:lang w:val="en-GB"/>
        </w:rPr>
        <w:t xml:space="preserve"> a high political commitment; on the other hand </w:t>
      </w:r>
      <w:r w:rsidR="00161ACB" w:rsidRPr="00210340">
        <w:rPr>
          <w:rFonts w:ascii="Garamond" w:hAnsi="Garamond"/>
          <w:sz w:val="24"/>
          <w:szCs w:val="24"/>
          <w:lang w:val="en-GB"/>
        </w:rPr>
        <w:t>EU’s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161ACB" w:rsidRPr="00210340">
        <w:rPr>
          <w:rFonts w:ascii="Garamond" w:hAnsi="Garamond"/>
          <w:sz w:val="24"/>
          <w:szCs w:val="24"/>
          <w:lang w:val="en-GB"/>
        </w:rPr>
        <w:t>attractiveness and influence</w:t>
      </w:r>
      <w:r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161ACB" w:rsidRPr="00210340">
        <w:rPr>
          <w:rFonts w:ascii="Garamond" w:hAnsi="Garamond"/>
          <w:sz w:val="24"/>
          <w:szCs w:val="24"/>
          <w:lang w:val="en-GB"/>
        </w:rPr>
        <w:t>are</w:t>
      </w:r>
      <w:r w:rsidRPr="00210340">
        <w:rPr>
          <w:rFonts w:ascii="Garamond" w:hAnsi="Garamond"/>
          <w:sz w:val="24"/>
          <w:szCs w:val="24"/>
          <w:lang w:val="en-GB"/>
        </w:rPr>
        <w:t xml:space="preserve"> slowly vanishing. </w:t>
      </w:r>
      <w:r w:rsidR="000513BB" w:rsidRPr="00210340">
        <w:rPr>
          <w:rFonts w:ascii="Garamond" w:hAnsi="Garamond"/>
          <w:sz w:val="24"/>
          <w:szCs w:val="24"/>
          <w:lang w:val="en-GB"/>
        </w:rPr>
        <w:t>Macedonia is the only State in wester</w:t>
      </w:r>
      <w:r w:rsidR="00AD5BBD" w:rsidRPr="00210340">
        <w:rPr>
          <w:rFonts w:ascii="Garamond" w:hAnsi="Garamond"/>
          <w:sz w:val="24"/>
          <w:szCs w:val="24"/>
          <w:lang w:val="en-GB"/>
        </w:rPr>
        <w:t xml:space="preserve">n Balkans that in the 90s did not experience </w:t>
      </w:r>
      <w:r w:rsidR="000513BB" w:rsidRPr="00210340">
        <w:rPr>
          <w:rFonts w:ascii="Garamond" w:hAnsi="Garamond"/>
          <w:sz w:val="24"/>
          <w:szCs w:val="24"/>
          <w:lang w:val="en-GB"/>
        </w:rPr>
        <w:t>a destructive war, and in more than one circumstance it represented a factor of stability in the region. The enlargement</w:t>
      </w:r>
      <w:r w:rsidR="00210340" w:rsidRPr="00210340">
        <w:rPr>
          <w:rFonts w:ascii="Garamond" w:hAnsi="Garamond"/>
          <w:sz w:val="24"/>
          <w:szCs w:val="24"/>
          <w:lang w:val="en-GB"/>
        </w:rPr>
        <w:t>s</w:t>
      </w:r>
      <w:r w:rsidR="000513BB"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795494" w:rsidRPr="00210340">
        <w:rPr>
          <w:rFonts w:ascii="Garamond" w:hAnsi="Garamond"/>
          <w:sz w:val="24"/>
          <w:szCs w:val="24"/>
          <w:lang w:val="en-GB"/>
        </w:rPr>
        <w:t>that included</w:t>
      </w:r>
      <w:r w:rsidR="00210340" w:rsidRPr="00210340">
        <w:rPr>
          <w:rFonts w:ascii="Garamond" w:hAnsi="Garamond"/>
          <w:sz w:val="24"/>
          <w:szCs w:val="24"/>
          <w:lang w:val="en-GB"/>
        </w:rPr>
        <w:t xml:space="preserve"> Romania and Bulgaria in 2007 and </w:t>
      </w:r>
      <w:r w:rsidR="000513BB" w:rsidRPr="00210340">
        <w:rPr>
          <w:rFonts w:ascii="Garamond" w:hAnsi="Garamond"/>
          <w:sz w:val="24"/>
          <w:szCs w:val="24"/>
          <w:lang w:val="en-GB"/>
        </w:rPr>
        <w:t>Croatia</w:t>
      </w:r>
      <w:r w:rsidR="00210340" w:rsidRPr="00210340">
        <w:rPr>
          <w:rFonts w:ascii="Garamond" w:hAnsi="Garamond"/>
          <w:sz w:val="24"/>
          <w:szCs w:val="24"/>
          <w:lang w:val="en-GB"/>
        </w:rPr>
        <w:t xml:space="preserve"> in </w:t>
      </w:r>
      <w:r w:rsidR="004D547A" w:rsidRPr="00210340">
        <w:rPr>
          <w:rFonts w:ascii="Garamond" w:hAnsi="Garamond"/>
          <w:sz w:val="24"/>
          <w:szCs w:val="24"/>
          <w:lang w:val="en-GB"/>
        </w:rPr>
        <w:t>2013</w:t>
      </w:r>
      <w:r w:rsidR="000513BB" w:rsidRPr="00210340">
        <w:rPr>
          <w:rFonts w:ascii="Garamond" w:hAnsi="Garamond"/>
          <w:sz w:val="24"/>
          <w:szCs w:val="24"/>
          <w:lang w:val="en-GB"/>
        </w:rPr>
        <w:t xml:space="preserve"> </w:t>
      </w:r>
      <w:r w:rsidR="00795494" w:rsidRPr="00210340">
        <w:rPr>
          <w:rFonts w:ascii="Garamond" w:hAnsi="Garamond"/>
          <w:sz w:val="24"/>
          <w:szCs w:val="24"/>
          <w:lang w:val="en-GB"/>
        </w:rPr>
        <w:t>disappointed</w:t>
      </w:r>
      <w:r w:rsidR="000513BB" w:rsidRPr="00210340">
        <w:rPr>
          <w:rFonts w:ascii="Garamond" w:hAnsi="Garamond"/>
          <w:sz w:val="24"/>
          <w:szCs w:val="24"/>
          <w:lang w:val="en-GB"/>
        </w:rPr>
        <w:t xml:space="preserve"> Skopje, </w:t>
      </w:r>
      <w:r w:rsidR="00795494" w:rsidRPr="00210340">
        <w:rPr>
          <w:rFonts w:ascii="Garamond" w:hAnsi="Garamond"/>
          <w:sz w:val="24"/>
          <w:szCs w:val="24"/>
          <w:lang w:val="en-GB"/>
        </w:rPr>
        <w:t>notwithstanding</w:t>
      </w:r>
      <w:r w:rsidR="000513BB" w:rsidRPr="00210340">
        <w:rPr>
          <w:rFonts w:ascii="Garamond" w:hAnsi="Garamond"/>
          <w:sz w:val="24"/>
          <w:szCs w:val="24"/>
          <w:lang w:val="en-GB"/>
        </w:rPr>
        <w:t xml:space="preserve"> the fact that those countries are not encouraging a further enlargement.</w:t>
      </w:r>
    </w:p>
    <w:p w:rsidR="00DA2DC9" w:rsidRPr="00210340" w:rsidRDefault="000513BB" w:rsidP="004253B0">
      <w:pPr>
        <w:spacing w:line="360" w:lineRule="auto"/>
        <w:jc w:val="both"/>
        <w:rPr>
          <w:rFonts w:ascii="Garamond" w:hAnsi="Garamond"/>
          <w:sz w:val="24"/>
          <w:szCs w:val="24"/>
          <w:lang w:val="en-GB"/>
        </w:rPr>
      </w:pPr>
      <w:r w:rsidRPr="00210340">
        <w:rPr>
          <w:rFonts w:ascii="Garamond" w:hAnsi="Garamond"/>
          <w:sz w:val="24"/>
          <w:szCs w:val="24"/>
          <w:lang w:val="en-GB"/>
        </w:rPr>
        <w:t>According to the welcome speech given by the President of the Republic Gjorge Ivanov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 on the 11</w:t>
      </w:r>
      <w:r w:rsidR="00EC2896" w:rsidRPr="00210340">
        <w:rPr>
          <w:rFonts w:ascii="Garamond" w:hAnsi="Garamond"/>
          <w:sz w:val="24"/>
          <w:szCs w:val="24"/>
          <w:vertAlign w:val="superscript"/>
          <w:lang w:val="en-GB"/>
        </w:rPr>
        <w:t>th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 of November</w:t>
      </w:r>
      <w:r w:rsidRPr="00210340">
        <w:rPr>
          <w:rFonts w:ascii="Garamond" w:hAnsi="Garamond"/>
          <w:sz w:val="24"/>
          <w:szCs w:val="24"/>
          <w:lang w:val="en-GB"/>
        </w:rPr>
        <w:t>,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 Macedonia is strongly committed in continuing the road to European integration. But a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lso if Macedonia </w:t>
      </w:r>
      <w:r w:rsidR="00795494" w:rsidRPr="00210340">
        <w:rPr>
          <w:rFonts w:ascii="Garamond" w:hAnsi="Garamond"/>
          <w:sz w:val="24"/>
          <w:szCs w:val="24"/>
          <w:lang w:val="en-GB"/>
        </w:rPr>
        <w:t>did not abandon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the proposal of join</w:t>
      </w:r>
      <w:r w:rsidR="00BE4FEB" w:rsidRPr="00210340">
        <w:rPr>
          <w:rFonts w:ascii="Garamond" w:hAnsi="Garamond"/>
          <w:sz w:val="24"/>
          <w:szCs w:val="24"/>
          <w:lang w:val="en-GB"/>
        </w:rPr>
        <w:t>ing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the European Union, a </w:t>
      </w:r>
      <w:r w:rsidR="00F31034">
        <w:rPr>
          <w:rFonts w:ascii="Garamond" w:hAnsi="Garamond"/>
          <w:sz w:val="24"/>
          <w:szCs w:val="24"/>
          <w:lang w:val="en-GB"/>
        </w:rPr>
        <w:t xml:space="preserve">sense of </w:t>
      </w:r>
      <w:r w:rsidR="004D547A">
        <w:rPr>
          <w:rFonts w:ascii="Garamond" w:hAnsi="Garamond"/>
          <w:sz w:val="24"/>
          <w:szCs w:val="24"/>
          <w:lang w:val="en-GB"/>
        </w:rPr>
        <w:t>political</w:t>
      </w:r>
      <w:r w:rsidR="004D547A" w:rsidRPr="00210340">
        <w:rPr>
          <w:rFonts w:ascii="Garamond" w:hAnsi="Garamond"/>
          <w:sz w:val="24"/>
          <w:szCs w:val="24"/>
          <w:lang w:val="en-GB"/>
        </w:rPr>
        <w:t xml:space="preserve"> fatigue</w:t>
      </w:r>
      <w:r w:rsidR="00DA2DC9" w:rsidRPr="00210340">
        <w:rPr>
          <w:rFonts w:ascii="Garamond" w:hAnsi="Garamond"/>
          <w:sz w:val="24"/>
          <w:szCs w:val="24"/>
          <w:lang w:val="en-GB"/>
        </w:rPr>
        <w:t xml:space="preserve"> frequen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tly emerged </w:t>
      </w:r>
      <w:r w:rsidR="004578E8">
        <w:rPr>
          <w:rFonts w:ascii="Garamond" w:hAnsi="Garamond"/>
          <w:sz w:val="24"/>
          <w:szCs w:val="24"/>
          <w:lang w:val="en-GB"/>
        </w:rPr>
        <w:t>during the seminar</w:t>
      </w:r>
      <w:r w:rsidR="00EC2896" w:rsidRPr="00210340">
        <w:rPr>
          <w:rFonts w:ascii="Garamond" w:hAnsi="Garamond"/>
          <w:sz w:val="24"/>
          <w:szCs w:val="24"/>
          <w:lang w:val="en-GB"/>
        </w:rPr>
        <w:t>. Serious domestic and international problem</w:t>
      </w:r>
      <w:r w:rsidR="00F063CE" w:rsidRPr="00210340">
        <w:rPr>
          <w:rFonts w:ascii="Garamond" w:hAnsi="Garamond"/>
          <w:sz w:val="24"/>
          <w:szCs w:val="24"/>
          <w:lang w:val="en-GB"/>
        </w:rPr>
        <w:t>s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 persist, but the European Union has the task to collaborate with his neighbo</w:t>
      </w:r>
      <w:r w:rsidR="00F31034">
        <w:rPr>
          <w:rFonts w:ascii="Garamond" w:hAnsi="Garamond"/>
          <w:sz w:val="24"/>
          <w:szCs w:val="24"/>
          <w:lang w:val="en-GB"/>
        </w:rPr>
        <w:t>u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rs and to keep alive the proposal of a future enlargement, before </w:t>
      </w:r>
      <w:r w:rsidR="004578E8">
        <w:rPr>
          <w:rFonts w:ascii="Garamond" w:hAnsi="Garamond"/>
          <w:sz w:val="24"/>
          <w:szCs w:val="24"/>
          <w:lang w:val="en-GB"/>
        </w:rPr>
        <w:t>f</w:t>
      </w:r>
      <w:r w:rsidR="00EC2896" w:rsidRPr="00210340">
        <w:rPr>
          <w:rFonts w:ascii="Garamond" w:hAnsi="Garamond"/>
          <w:sz w:val="24"/>
          <w:szCs w:val="24"/>
          <w:lang w:val="en-GB"/>
        </w:rPr>
        <w:t>a</w:t>
      </w:r>
      <w:r w:rsidR="004578E8">
        <w:rPr>
          <w:rFonts w:ascii="Garamond" w:hAnsi="Garamond"/>
          <w:sz w:val="24"/>
          <w:szCs w:val="24"/>
          <w:lang w:val="en-GB"/>
        </w:rPr>
        <w:t>tigue induces this country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 to look somewhere else</w:t>
      </w:r>
      <w:r w:rsidR="004578E8">
        <w:rPr>
          <w:rFonts w:ascii="Garamond" w:hAnsi="Garamond"/>
          <w:sz w:val="24"/>
          <w:szCs w:val="24"/>
          <w:lang w:val="en-GB"/>
        </w:rPr>
        <w:t xml:space="preserve"> (e.g. Russia)</w:t>
      </w:r>
      <w:r w:rsidR="00EC2896" w:rsidRPr="00210340">
        <w:rPr>
          <w:rFonts w:ascii="Garamond" w:hAnsi="Garamond"/>
          <w:sz w:val="24"/>
          <w:szCs w:val="24"/>
          <w:lang w:val="en-GB"/>
        </w:rPr>
        <w:t xml:space="preserve">. </w:t>
      </w:r>
    </w:p>
    <w:p w:rsidR="00854F77" w:rsidRPr="00090CA7" w:rsidRDefault="00854F77" w:rsidP="000769D9">
      <w:pPr>
        <w:pStyle w:val="s2"/>
        <w:spacing w:before="0" w:beforeAutospacing="0" w:after="200" w:afterAutospacing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090CA7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FA" w:rsidRDefault="00BD42FA">
      <w:pPr>
        <w:spacing w:after="0" w:line="240" w:lineRule="auto"/>
      </w:pPr>
      <w:r>
        <w:separator/>
      </w:r>
    </w:p>
  </w:endnote>
  <w:endnote w:type="continuationSeparator" w:id="0">
    <w:p w:rsidR="00BD42FA" w:rsidRDefault="00BD4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A601DF" w:rsidRDefault="00A601DF">
        <w:pPr>
          <w:pStyle w:val="Pidipagina"/>
          <w:jc w:val="center"/>
        </w:pPr>
      </w:p>
      <w:p w:rsidR="00A601DF" w:rsidRPr="006A55B4" w:rsidRDefault="00A601DF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4D547A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A601DF" w:rsidRDefault="00A601D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FA" w:rsidRDefault="00BD42FA">
      <w:pPr>
        <w:spacing w:after="0" w:line="240" w:lineRule="auto"/>
      </w:pPr>
      <w:r>
        <w:separator/>
      </w:r>
    </w:p>
  </w:footnote>
  <w:footnote w:type="continuationSeparator" w:id="0">
    <w:p w:rsidR="00BD42FA" w:rsidRDefault="00BD4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104A27"/>
    <w:multiLevelType w:val="multilevel"/>
    <w:tmpl w:val="229C2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06FCC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513BB"/>
    <w:rsid w:val="00062D83"/>
    <w:rsid w:val="00065DB2"/>
    <w:rsid w:val="000769D9"/>
    <w:rsid w:val="0008045C"/>
    <w:rsid w:val="00080B15"/>
    <w:rsid w:val="00090CA7"/>
    <w:rsid w:val="00096A1F"/>
    <w:rsid w:val="000B1B1C"/>
    <w:rsid w:val="000B6256"/>
    <w:rsid w:val="000B63ED"/>
    <w:rsid w:val="000C0EE7"/>
    <w:rsid w:val="000C1E06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1ACB"/>
    <w:rsid w:val="0016264F"/>
    <w:rsid w:val="001659F8"/>
    <w:rsid w:val="00165ED4"/>
    <w:rsid w:val="00167966"/>
    <w:rsid w:val="00175541"/>
    <w:rsid w:val="0017738A"/>
    <w:rsid w:val="001853E5"/>
    <w:rsid w:val="001A13DC"/>
    <w:rsid w:val="001A3426"/>
    <w:rsid w:val="001A6172"/>
    <w:rsid w:val="001A6578"/>
    <w:rsid w:val="001E0EE5"/>
    <w:rsid w:val="001E5EAD"/>
    <w:rsid w:val="001E6F23"/>
    <w:rsid w:val="001F1CF0"/>
    <w:rsid w:val="002014B0"/>
    <w:rsid w:val="0020373D"/>
    <w:rsid w:val="00210340"/>
    <w:rsid w:val="00217A27"/>
    <w:rsid w:val="0022116A"/>
    <w:rsid w:val="00223148"/>
    <w:rsid w:val="00224AF8"/>
    <w:rsid w:val="00225159"/>
    <w:rsid w:val="002378B6"/>
    <w:rsid w:val="002400C9"/>
    <w:rsid w:val="00244985"/>
    <w:rsid w:val="00250F5D"/>
    <w:rsid w:val="00253B3E"/>
    <w:rsid w:val="00257E34"/>
    <w:rsid w:val="00263CA3"/>
    <w:rsid w:val="00264CFF"/>
    <w:rsid w:val="00266207"/>
    <w:rsid w:val="00277210"/>
    <w:rsid w:val="00296990"/>
    <w:rsid w:val="002A2DDA"/>
    <w:rsid w:val="002B5733"/>
    <w:rsid w:val="002B5970"/>
    <w:rsid w:val="002B6C0A"/>
    <w:rsid w:val="002C6A14"/>
    <w:rsid w:val="002D4ACB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182"/>
    <w:rsid w:val="00403762"/>
    <w:rsid w:val="004110D4"/>
    <w:rsid w:val="00412071"/>
    <w:rsid w:val="00412349"/>
    <w:rsid w:val="00422108"/>
    <w:rsid w:val="004253B0"/>
    <w:rsid w:val="004305C9"/>
    <w:rsid w:val="0043163F"/>
    <w:rsid w:val="0043480E"/>
    <w:rsid w:val="00442944"/>
    <w:rsid w:val="00445507"/>
    <w:rsid w:val="00454CE5"/>
    <w:rsid w:val="0045765F"/>
    <w:rsid w:val="004578E8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547A"/>
    <w:rsid w:val="004D6D6B"/>
    <w:rsid w:val="004E461F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491D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5F79B0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364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95494"/>
    <w:rsid w:val="007A7838"/>
    <w:rsid w:val="007B09A6"/>
    <w:rsid w:val="007B3930"/>
    <w:rsid w:val="007B51DD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26F10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2DA7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5260"/>
    <w:rsid w:val="0098666E"/>
    <w:rsid w:val="00995B6E"/>
    <w:rsid w:val="009A2807"/>
    <w:rsid w:val="009C0A60"/>
    <w:rsid w:val="009D52C1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3615F"/>
    <w:rsid w:val="00A4501B"/>
    <w:rsid w:val="00A47781"/>
    <w:rsid w:val="00A5545C"/>
    <w:rsid w:val="00A601DF"/>
    <w:rsid w:val="00A60E17"/>
    <w:rsid w:val="00A64453"/>
    <w:rsid w:val="00A76707"/>
    <w:rsid w:val="00A9090B"/>
    <w:rsid w:val="00AA7B30"/>
    <w:rsid w:val="00AD091D"/>
    <w:rsid w:val="00AD283B"/>
    <w:rsid w:val="00AD53F0"/>
    <w:rsid w:val="00AD5BBD"/>
    <w:rsid w:val="00AD5EF0"/>
    <w:rsid w:val="00AE26A7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50DD2"/>
    <w:rsid w:val="00B51B9F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42FA"/>
    <w:rsid w:val="00BD5FCE"/>
    <w:rsid w:val="00BD70F4"/>
    <w:rsid w:val="00BD7DB8"/>
    <w:rsid w:val="00BE4FEB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04E36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1C8"/>
    <w:rsid w:val="00D623E0"/>
    <w:rsid w:val="00D67619"/>
    <w:rsid w:val="00D74955"/>
    <w:rsid w:val="00D76062"/>
    <w:rsid w:val="00D94E5C"/>
    <w:rsid w:val="00D95F3F"/>
    <w:rsid w:val="00D969FB"/>
    <w:rsid w:val="00D970B2"/>
    <w:rsid w:val="00DA2DC9"/>
    <w:rsid w:val="00DA37F5"/>
    <w:rsid w:val="00DB0B87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896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063CE"/>
    <w:rsid w:val="00F137A3"/>
    <w:rsid w:val="00F31034"/>
    <w:rsid w:val="00F316DE"/>
    <w:rsid w:val="00F341E9"/>
    <w:rsid w:val="00F43EF9"/>
    <w:rsid w:val="00F50FFD"/>
    <w:rsid w:val="00F60447"/>
    <w:rsid w:val="00F6281F"/>
    <w:rsid w:val="00F83AB9"/>
    <w:rsid w:val="00F94F0C"/>
    <w:rsid w:val="00FA11D0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  <w:style w:type="paragraph" w:customStyle="1" w:styleId="a3520normal">
    <w:name w:val="a3520normal"/>
    <w:basedOn w:val="Normale"/>
    <w:rsid w:val="00DA2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  <w:style w:type="paragraph" w:customStyle="1" w:styleId="a3520normal">
    <w:name w:val="a3520normal"/>
    <w:basedOn w:val="Normale"/>
    <w:rsid w:val="00DA2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3677-0F18-46AF-9146-17B02E0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517</Words>
  <Characters>2847</Characters>
  <Application>Microsoft Office Word</Application>
  <DocSecurity>0</DocSecurity>
  <Lines>42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21</cp:revision>
  <cp:lastPrinted>2013-11-14T07:09:00Z</cp:lastPrinted>
  <dcterms:created xsi:type="dcterms:W3CDTF">2015-12-15T23:48:00Z</dcterms:created>
  <dcterms:modified xsi:type="dcterms:W3CDTF">2015-12-16T07:37:00Z</dcterms:modified>
</cp:coreProperties>
</file>